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5F77DA">
      <w:pPr>
        <w:tabs>
          <w:tab w:val="left" w:pos="2936"/>
        </w:tabs>
        <w:bidi w:val="0"/>
        <w:jc w:val="center"/>
        <w:rPr>
          <w:rFonts w:hint="eastAsia" w:cstheme="minorBidi"/>
          <w:kern w:val="2"/>
          <w:sz w:val="36"/>
          <w:szCs w:val="44"/>
          <w:lang w:val="en-US" w:eastAsia="zh-CN" w:bidi="ar-SA"/>
        </w:rPr>
      </w:pPr>
      <w:r>
        <w:rPr>
          <w:rFonts w:hint="eastAsia" w:cstheme="minorBidi"/>
          <w:kern w:val="2"/>
          <w:sz w:val="36"/>
          <w:szCs w:val="44"/>
          <w:lang w:val="en-US" w:eastAsia="zh-CN" w:bidi="ar-SA"/>
        </w:rPr>
        <w:t>门静脉高压症</w:t>
      </w:r>
    </w:p>
    <w:p w14:paraId="065DE9BE">
      <w:p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55A4F3B6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门静脉高压定义</w:t>
      </w:r>
    </w:p>
    <w:p w14:paraId="38AE9F5D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肝血流来源和占比</w:t>
      </w:r>
    </w:p>
    <w:p w14:paraId="343C9D17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门静脉血流来源和占比</w:t>
      </w:r>
    </w:p>
    <w:p w14:paraId="7EC0278D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门静脉系与腔静脉系的四个交通支（加详细交联）</w:t>
      </w:r>
    </w:p>
    <w:p w14:paraId="5A01770B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门静脉高压症病理分型，举例</w:t>
      </w:r>
    </w:p>
    <w:p w14:paraId="1A2E3E9E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门静脉高压的病理变化</w:t>
      </w:r>
    </w:p>
    <w:p w14:paraId="21A6AABE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肝功能项目包括</w:t>
      </w:r>
    </w:p>
    <w:p w14:paraId="2451067F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门静脉高压的鉴别诊断</w:t>
      </w:r>
    </w:p>
    <w:p w14:paraId="5E251279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门静脉高压的治疗</w:t>
      </w:r>
    </w:p>
    <w:p w14:paraId="1010D280">
      <w:pPr>
        <w:numPr>
          <w:ilvl w:val="0"/>
          <w:numId w:val="1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巴德-吉亚利综合征（布-加综合征）</w:t>
      </w:r>
    </w:p>
    <w:p w14:paraId="76814989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1B2B6157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469B96C7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185C71F3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3D29B144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357AA571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5B0A453C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4DD6CCD3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3DD815C8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0D1A185F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1AE23077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0B7E6FAB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2BC2B427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07B6F6B2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7045DEE0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0794C0DF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754B21AE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7A7B8D2D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49C3F9D4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6F55816D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27897B8D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3832A504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2D195E6D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7682DB3E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4A83E474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76E82B3A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45268E96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01D4F2AA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65D6318E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74B799B6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02918FCC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235D0CB4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59603079">
      <w:pPr>
        <w:widowControl w:val="0"/>
        <w:numPr>
          <w:ilvl w:val="0"/>
          <w:numId w:val="2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门静脉压力大于25cmH2O</w:t>
      </w:r>
    </w:p>
    <w:p w14:paraId="2E69E6FD">
      <w:pPr>
        <w:widowControl w:val="0"/>
        <w:numPr>
          <w:ilvl w:val="0"/>
          <w:numId w:val="2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门静脉75%，肝动脉25%</w:t>
      </w:r>
    </w:p>
    <w:p w14:paraId="3D67E75E">
      <w:pPr>
        <w:widowControl w:val="0"/>
        <w:numPr>
          <w:ilvl w:val="0"/>
          <w:numId w:val="2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肠系膜上静脉55%，肠系膜下静脉25%，脾静脉20%</w:t>
      </w:r>
    </w:p>
    <w:p w14:paraId="69CFBAEF">
      <w:pPr>
        <w:widowControl w:val="0"/>
        <w:numPr>
          <w:ilvl w:val="0"/>
          <w:numId w:val="2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639B253F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①胃底、食管下端交通支：门静脉血流 经 胃冠状静脉（胃左静脉）和胃短静脉，通过食管胃底静脉丛，与奇静脉和半奇静脉及分支吻合，汇入上腔静脉</w:t>
      </w:r>
    </w:p>
    <w:p w14:paraId="099F3ADA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125720" cy="6628130"/>
            <wp:effectExtent l="0" t="0" r="10160" b="1270"/>
            <wp:docPr id="2" name="图片 2" descr="d5b8fded763dbab003ef59532bda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b8fded763dbab003ef59532bda6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A361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②直肠下端、肛管交通支：门静脉血流 经 肠系膜下静脉和直肠上静脉，与肛管静脉、直肠下静脉吻合，汇入下腔静脉</w:t>
      </w:r>
    </w:p>
    <w:p w14:paraId="0824E48B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366895" cy="3442335"/>
            <wp:effectExtent l="0" t="0" r="6985" b="1905"/>
            <wp:docPr id="3" name="图片 3" descr="24780474b0f34ebd1e26ea313be9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780474b0f34ebd1e26ea313be99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7CD4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③前腹壁交通支：门静脉左支血流 经 脐旁静脉，与腹上深静脉和腹下深静脉吻合，汇入上、下腔静脉</w:t>
      </w:r>
    </w:p>
    <w:p w14:paraId="57F8F957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171315" cy="4841875"/>
            <wp:effectExtent l="0" t="0" r="4445" b="4445"/>
            <wp:docPr id="4" name="图片 4" descr="7098897b28aa1dc4ab327c551a94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98897b28aa1dc4ab327c551a949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C090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④腹膜后交通支：肠系膜上、下静脉分支 与 下腔静脉分支 在腹膜后相互吻合 </w:t>
      </w:r>
    </w:p>
    <w:p w14:paraId="766A0BC9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4615815"/>
            <wp:effectExtent l="0" t="0" r="13970" b="1905"/>
            <wp:docPr id="5" name="图片 5" descr="4f0c3d559f713a5e34cebb0f8dd7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0c3d559f713a5e34cebb0f8dd7f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9B60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750930F1">
      <w:pPr>
        <w:widowControl w:val="0"/>
        <w:numPr>
          <w:ilvl w:val="0"/>
          <w:numId w:val="2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①肝前：肝外门静脉血栓形成、先天性畸形、外在压迫</w:t>
      </w:r>
    </w:p>
    <w:p w14:paraId="5750866B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②肝内：</w:t>
      </w:r>
    </w:p>
    <w:p w14:paraId="4F662DA4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[1] 窦前：血吸虫卵</w:t>
      </w:r>
    </w:p>
    <w:p w14:paraId="05CE3D55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[2] 窦性、窦后：肝硬化</w:t>
      </w:r>
    </w:p>
    <w:p w14:paraId="6EC8ABE5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③肝后：巴德—吉亚利综合征，缩窄性心包炎，严重右心衰竭</w:t>
      </w:r>
    </w:p>
    <w:p w14:paraId="2A039782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2DEE2F02">
      <w:pPr>
        <w:widowControl w:val="0"/>
        <w:numPr>
          <w:ilvl w:val="0"/>
          <w:numId w:val="2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①脾大，脾功能亢进：较早出现，脾脏亢进导致血细胞三系降低（但是三系降低不优先考虑脾亢）其中白细胞和血小板减少较明显</w:t>
      </w:r>
    </w:p>
    <w:p w14:paraId="15EB0185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②交通支扩张：其中最有临床意义和诊断价值的是——食管下端、胃底形成的曲张静脉，同时这支的破裂也是最危险的病理变化</w:t>
      </w:r>
    </w:p>
    <w:p w14:paraId="2E1C811D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③腹水：</w:t>
      </w:r>
    </w:p>
    <w:p w14:paraId="67FF81CA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[1]门静脉压力升高，毛细血管滤过压升高——形成腹水</w:t>
      </w:r>
    </w:p>
    <w:p w14:paraId="0F645D08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[2]肝静脉回流受阻时，血浆自血窦壁渗透至窦旁间隙，产生大量的淋巴液，当超过胸导管的引流容量时，</w:t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淋巴液则会从肝包膜表面和肝门淋巴管壁溢出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——</w:t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t>形成腹水</w:t>
      </w:r>
    </w:p>
    <w:p w14:paraId="442A3AA7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[3]肝硬化时，蛋白合成减少，低蛋白血症，血浆胶体渗透压下降——形成腹水</w:t>
      </w:r>
    </w:p>
    <w:p w14:paraId="0CFE0F3A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[4]门静脉高压时，静脉系统内血容量增加，有效循环血容量减少，激发刺激醛固酮分泌，且慢性肝病时激素灭活减少，导致钠水潴留——腹水形成</w:t>
      </w:r>
    </w:p>
    <w:p w14:paraId="5917DEE5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5858B087">
      <w:pPr>
        <w:widowControl w:val="0"/>
        <w:numPr>
          <w:ilvl w:val="0"/>
          <w:numId w:val="2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白富美单干</w:t>
      </w:r>
    </w:p>
    <w:p w14:paraId="49573929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血浆清蛋白</w:t>
      </w:r>
    </w:p>
    <w:p w14:paraId="26009B30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腹水</w:t>
      </w:r>
    </w:p>
    <w:p w14:paraId="24E18FAA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凝血酶原延长时间</w:t>
      </w:r>
    </w:p>
    <w:p w14:paraId="27481900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血清胆红素</w:t>
      </w:r>
    </w:p>
    <w:p w14:paraId="6BFC81BC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肝性脑病</w:t>
      </w:r>
    </w:p>
    <w:p w14:paraId="32B34B34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653129ED">
      <w:pPr>
        <w:widowControl w:val="0"/>
        <w:numPr>
          <w:ilvl w:val="0"/>
          <w:numId w:val="2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伴有脾脏增大时，需要与血液病脾大鉴别（骨穿看看有没有骨髓问题）</w:t>
      </w:r>
    </w:p>
    <w:p w14:paraId="33D4EEBF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6DEE518A">
      <w:pPr>
        <w:widowControl w:val="0"/>
        <w:numPr>
          <w:ilvl w:val="0"/>
          <w:numId w:val="2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治疗主要是针对 食管胃底静脉曲张破裂出血，脾大脾亢，顽固性腹水，原发肝病</w:t>
      </w:r>
    </w:p>
    <w:p w14:paraId="2C344AD5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（一）食管胃底静脉曲张破裂出血</w:t>
      </w:r>
    </w:p>
    <w:p w14:paraId="3164B390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（1）非手术治疗：</w:t>
      </w:r>
    </w:p>
    <w:p w14:paraId="0D600D57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 补液输血：缓慢进行，避免门静脉压力反跳性增加引起出血</w:t>
      </w:r>
    </w:p>
    <w:p w14:paraId="44AE6BA1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② 药物治疗：止血，急性出血</w:t>
      </w:r>
      <w:r>
        <w:rPr>
          <w:rFonts w:hint="eastAsia" w:cstheme="minorBidi"/>
          <w:kern w:val="2"/>
          <w:sz w:val="21"/>
          <w:szCs w:val="24"/>
          <w:highlight w:val="yellow"/>
          <w:lang w:val="en-US" w:eastAsia="zh-CN" w:bidi="ar-SA"/>
        </w:rPr>
        <w:t>首选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血管收缩</w:t>
      </w:r>
      <w:r>
        <w:rPr>
          <w:rFonts w:hint="eastAsia" w:cstheme="minorBidi"/>
          <w:kern w:val="2"/>
          <w:sz w:val="21"/>
          <w:szCs w:val="24"/>
          <w:highlight w:val="yellow"/>
          <w:lang w:val="en-US" w:eastAsia="zh-CN" w:bidi="ar-SA"/>
        </w:rPr>
        <w:t>药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。预防感染，使用头孢类广谱抗生素。其他如质子泵抑制剂、利尿、预防肝性脑病等。</w:t>
      </w:r>
    </w:p>
    <w:p w14:paraId="566327BD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③ 内镜治疗：内镜下樱花治疗EIS。内镜下食管静脉曲张套扎术EVL（是控制急性出血的</w:t>
      </w:r>
      <w:r>
        <w:rPr>
          <w:rFonts w:hint="eastAsia" w:cstheme="minorBidi"/>
          <w:kern w:val="2"/>
          <w:sz w:val="21"/>
          <w:szCs w:val="24"/>
          <w:highlight w:val="yellow"/>
          <w:lang w:val="en-US" w:eastAsia="zh-CN" w:bidi="ar-SA"/>
        </w:rPr>
        <w:t>首选方法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）。</w:t>
      </w:r>
    </w:p>
    <w:p w14:paraId="5294020D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④ 三腔管压迫止血：是紧急情况下暂时控制出血的有效方法。一般放置不超过24小时。</w:t>
      </w:r>
    </w:p>
    <w:p w14:paraId="59900CF5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⑤ 经颈静脉肝内门体分流术TIPS：采用介入放射方法，在[肝内肝静脉、门静脉]与[上腔静脉]之间经颈静脉建立通道。适用于 经药物和内镜治疗无效，外科手术后再出血以及等待肝移植的病人。此术肝性脑病率较高。</w:t>
      </w:r>
    </w:p>
    <w:p w14:paraId="0A092832">
      <w:pPr>
        <w:widowControl w:val="0"/>
        <w:numPr>
          <w:ilvl w:val="0"/>
          <w:numId w:val="3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手术治疗：适用于 曾经或现在发生消化道出血、静脉曲张明显、红色征出血风险较大、Child分级A或B</w:t>
      </w:r>
    </w:p>
    <w:p w14:paraId="070E5F43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 手术分类：</w:t>
      </w:r>
    </w:p>
    <w:p w14:paraId="41B42FA5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急诊手术（出血量大，48h内难以控制出血，止血24h后再次出血）</w:t>
      </w:r>
    </w:p>
    <w:p w14:paraId="5421EEDA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择期手术（有过出血病史的病人在充分术前准备下）</w:t>
      </w:r>
    </w:p>
    <w:p w14:paraId="2D42D167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预防手术（前提为没有发生过出血的病人。食管胃底静脉曲张不明显者不做，若伴有脾大脾亢者可以做。）</w:t>
      </w:r>
    </w:p>
    <w:p w14:paraId="49C29CF4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② 手术方式：（非选择性或选择性，区别在于是否完全引流）分流术、断流术，负荷手术，肝移植</w:t>
      </w:r>
    </w:p>
    <w:p w14:paraId="74C3504D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[1] 非选择性分流术：</w:t>
      </w:r>
    </w:p>
    <w:p w14:paraId="6AAC20F4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*门-腔静脉端侧分流术，门静脉肝端结扎，残余静脉分流入下腔静脉</w:t>
      </w:r>
    </w:p>
    <w:p w14:paraId="0DDCE644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*门-腔静脉侧侧分流术：门静脉分流到下腔静脉</w:t>
      </w:r>
    </w:p>
    <w:p w14:paraId="2E49EFEC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*肠系膜上-下腔静脉“桥式”分流术：肠系膜下静脉通过“管”分流到下腔静脉</w:t>
      </w:r>
    </w:p>
    <w:p w14:paraId="2CF0C7F8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*中心性脾-肾静脉分流术：切除脾，脾静脉近端（肠系膜下静脉汇入脾静脉）汇入左肾静脉端侧吻合</w:t>
      </w:r>
    </w:p>
    <w:p w14:paraId="014E249D">
      <w:pPr>
        <w:widowControl w:val="0"/>
        <w:numPr>
          <w:ilvl w:val="0"/>
          <w:numId w:val="4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选择性分流术：</w:t>
      </w:r>
    </w:p>
    <w:p w14:paraId="5F41BF73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*远端脾-肾静脉分流术：结扎脾静脉近端，脾静脉远端与左肾静脉进行端侧吻合，同时离断门-奇静脉侧支，同时离断门-奇静脉侧支</w:t>
      </w:r>
    </w:p>
    <w:p w14:paraId="22D70661">
      <w:pPr>
        <w:widowControl w:val="0"/>
        <w:numPr>
          <w:ilvl w:val="0"/>
          <w:numId w:val="4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限制性门体分流术：</w:t>
      </w:r>
    </w:p>
    <w:p w14:paraId="73EB007C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*限制性门-腔静脉“桥式”（H形）分流：门静脉通过“管”汇入下腔静脉</w:t>
      </w:r>
    </w:p>
    <w:p w14:paraId="2D4C23EC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0F25BA09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7DE0AE9C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1767D623">
      <w:pPr>
        <w:widowControl w:val="0"/>
        <w:numPr>
          <w:ilvl w:val="0"/>
          <w:numId w:val="4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断流手术：阻断</w:t>
      </w:r>
      <w:r>
        <w:rPr>
          <w:rFonts w:hint="eastAsia" w:cstheme="minorBidi"/>
          <w:kern w:val="2"/>
          <w:sz w:val="21"/>
          <w:szCs w:val="24"/>
          <w:u w:val="single"/>
          <w:lang w:val="en-US" w:eastAsia="zh-CN" w:bidi="ar-SA"/>
        </w:rPr>
        <w:t>门-奇静脉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间的反常血流，达到止血目的。</w:t>
      </w:r>
    </w:p>
    <w:p w14:paraId="37B305AA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缺点：门静脉压高，出血率高</w:t>
      </w:r>
    </w:p>
    <w:p w14:paraId="2BC840DA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优点：对肝脏门静脉供血影响小，ChildC级也可做</w:t>
      </w:r>
    </w:p>
    <w:p w14:paraId="1935040F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可以理解为阻断胃底-食管下段交通支</w:t>
      </w:r>
    </w:p>
    <w:p w14:paraId="6F327F7C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64439818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胃部血管解剖</w:t>
      </w:r>
    </w:p>
    <w:p w14:paraId="4496A8DE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283710" cy="3690620"/>
            <wp:effectExtent l="0" t="0" r="13970" b="12700"/>
            <wp:docPr id="1" name="图片 1" descr="3d3337489edfcc6cd30153fced7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3337489edfcc6cd30153fced778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46857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贲门周围血管离断术</w:t>
      </w:r>
    </w:p>
    <w:p w14:paraId="02730DBB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297045" cy="3180715"/>
            <wp:effectExtent l="0" t="0" r="635" b="4445"/>
            <wp:docPr id="6" name="图片 6" descr="182851a02f3d004cc007782342e0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2851a02f3d004cc007782342e0e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5B6C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 w14:paraId="70D30C26">
      <w:pPr>
        <w:widowControl w:val="0"/>
        <w:numPr>
          <w:ilvl w:val="0"/>
          <w:numId w:val="5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脾大，脾亢</w:t>
      </w:r>
    </w:p>
    <w:p w14:paraId="5E804216">
      <w:pPr>
        <w:widowControl w:val="0"/>
        <w:numPr>
          <w:ilvl w:val="0"/>
          <w:numId w:val="0"/>
        </w:numPr>
        <w:tabs>
          <w:tab w:val="left" w:pos="293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脾切除是最好的治疗方法</w:t>
      </w:r>
    </w:p>
    <w:p w14:paraId="79B3C5FC">
      <w:pPr>
        <w:widowControl w:val="0"/>
        <w:numPr>
          <w:ilvl w:val="0"/>
          <w:numId w:val="5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顽固性腹水</w:t>
      </w:r>
    </w:p>
    <w:p w14:paraId="2FDF1D98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腹腔穿刺引流，TIPS，腹腔-上腔静脉转流术，腹水-皮下转流术</w:t>
      </w:r>
    </w:p>
    <w:p w14:paraId="2A48DD4E">
      <w:pPr>
        <w:widowControl w:val="0"/>
        <w:numPr>
          <w:ilvl w:val="0"/>
          <w:numId w:val="5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原发疾病</w:t>
      </w:r>
    </w:p>
    <w:p w14:paraId="66107327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抗病毒和护肝贯彻整个治疗过程。最好可以肝移植。</w:t>
      </w:r>
    </w:p>
    <w:p w14:paraId="170400EC">
      <w:pPr>
        <w:widowControl w:val="0"/>
        <w:numPr>
          <w:ilvl w:val="0"/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3E9745A5">
      <w:pPr>
        <w:widowControl w:val="0"/>
        <w:numPr>
          <w:ilvl w:val="0"/>
          <w:numId w:val="2"/>
        </w:numPr>
        <w:tabs>
          <w:tab w:val="left" w:pos="2936"/>
        </w:tabs>
        <w:bidi w:val="0"/>
        <w:ind w:left="0" w:leftChars="0" w:firstLine="0" w:firstLine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巴德-吉亚利综合征</w:t>
      </w:r>
    </w:p>
    <w:p w14:paraId="5250B64A">
      <w:pPr>
        <w:widowControl w:val="0"/>
        <w:numPr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79D3B295">
      <w:pPr>
        <w:widowControl w:val="0"/>
        <w:numPr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肝静脉或其开口以上的下腔静脉阻塞引起的以 门静脉高压 或 门静脉和下腔静脉高压 为特征的一种疾病</w:t>
      </w:r>
    </w:p>
    <w:p w14:paraId="65EE2B0D">
      <w:pPr>
        <w:widowControl w:val="0"/>
        <w:numPr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08CA94B3">
      <w:pPr>
        <w:widowControl w:val="0"/>
        <w:numPr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分型：</w:t>
      </w:r>
    </w:p>
    <w:p w14:paraId="187EE1FC">
      <w:pPr>
        <w:widowControl w:val="0"/>
        <w:numPr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①局限性下腔静脉阻塞</w:t>
      </w:r>
    </w:p>
    <w:p w14:paraId="7CE651E6">
      <w:pPr>
        <w:widowControl w:val="0"/>
        <w:numPr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094BF31B">
      <w:pPr>
        <w:widowControl w:val="0"/>
        <w:numPr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②下腔静脉长段狭窄或阻塞</w:t>
      </w:r>
    </w:p>
    <w:p w14:paraId="3C0EEEBF">
      <w:pPr>
        <w:widowControl w:val="0"/>
        <w:numPr>
          <w:numId w:val="0"/>
        </w:numPr>
        <w:tabs>
          <w:tab w:val="left" w:pos="2936"/>
        </w:tabs>
        <w:bidi w:val="0"/>
        <w:ind w:left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 w14:paraId="36212760">
      <w:pPr>
        <w:widowControl w:val="0"/>
        <w:numPr>
          <w:numId w:val="0"/>
        </w:numPr>
        <w:tabs>
          <w:tab w:val="left" w:pos="2936"/>
        </w:tabs>
        <w:bidi w:val="0"/>
        <w:ind w:left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③肝静脉阻塞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8AEA48"/>
    <w:multiLevelType w:val="singleLevel"/>
    <w:tmpl w:val="D18AEA48"/>
    <w:lvl w:ilvl="0" w:tentative="0">
      <w:start w:val="2"/>
      <w:numFmt w:val="decimal"/>
      <w:suff w:val="space"/>
      <w:lvlText w:val="[%1]"/>
      <w:lvlJc w:val="left"/>
    </w:lvl>
  </w:abstractNum>
  <w:abstractNum w:abstractNumId="1">
    <w:nsid w:val="ECCE455D"/>
    <w:multiLevelType w:val="singleLevel"/>
    <w:tmpl w:val="ECCE455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791819C"/>
    <w:multiLevelType w:val="singleLevel"/>
    <w:tmpl w:val="2791819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346AFDF1"/>
    <w:multiLevelType w:val="singleLevel"/>
    <w:tmpl w:val="346AFDF1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7EBE45FC"/>
    <w:multiLevelType w:val="singleLevel"/>
    <w:tmpl w:val="7EBE45F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hlNDk3MzFjZTk3Yjk1YTJiMTczNDE4NzFiZmRmNmIifQ=="/>
  </w:docVars>
  <w:rsids>
    <w:rsidRoot w:val="00000000"/>
    <w:rsid w:val="42837F9A"/>
    <w:rsid w:val="4C717755"/>
    <w:rsid w:val="7B85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1708</Words>
  <Characters>1762</Characters>
  <Lines>0</Lines>
  <Paragraphs>0</Paragraphs>
  <TotalTime>151</TotalTime>
  <ScaleCrop>false</ScaleCrop>
  <LinksUpToDate>false</LinksUpToDate>
  <CharactersWithSpaces>1785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2024-11-12T11:59:00Z</dcterms:created>
  <dc:creator>DELL</dc:creator>
  <cp:lastModifiedBy>榆下墨寒书</cp:lastModifiedBy>
  <dcterms:modified xsi:type="dcterms:W3CDTF">2024-11-13T10:23:17Z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4AFE84FDA9384A6C975506FA32A54747_12</vt:lpwstr>
  </property>
</Properties>
</file>